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665"/>
          <w:tab w:val="left" w:pos="1755"/>
        </w:tabs>
        <w:ind w:right="29" w:rightChars="14"/>
        <w:jc w:val="left"/>
        <w:outlineLvl w:val="0"/>
        <w:rPr>
          <w:rFonts w:ascii="微软雅黑" w:hAnsi="微软雅黑" w:eastAsia="微软雅黑"/>
          <w:b/>
          <w:color w:val="4F81BD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引领高清码流测试，告别子码流测试</w:t>
      </w:r>
    </w:p>
    <w:p>
      <w:pPr>
        <w:tabs>
          <w:tab w:val="left" w:pos="1665"/>
          <w:tab w:val="left" w:pos="1755"/>
        </w:tabs>
        <w:spacing w:before="156" w:beforeLines="50"/>
        <w:ind w:right="29" w:rightChars="14"/>
        <w:jc w:val="center"/>
        <w:outlineLvl w:val="0"/>
      </w:pPr>
      <w:r>
        <w:rPr>
          <w:rFonts w:hint="eastAsia" w:ascii="Times New Roman" w:hAnsi="Times New Roman" w:eastAsia="微软雅黑"/>
          <w:b/>
          <w:color w:val="365F91"/>
          <w:sz w:val="84"/>
          <w:szCs w:val="84"/>
        </w:rPr>
        <w:t>IPC-3500 Plus</w:t>
      </w:r>
      <w:r>
        <w:rPr>
          <w:rFonts w:hint="eastAsia"/>
          <w:b/>
          <w:color w:val="1F497D"/>
          <w:sz w:val="36"/>
          <w:szCs w:val="36"/>
        </w:rPr>
        <w:t>视频监控综合测试仪</w:t>
      </w:r>
    </w:p>
    <w:p>
      <w:pPr>
        <w:tabs>
          <w:tab w:val="left" w:pos="1665"/>
          <w:tab w:val="left" w:pos="1755"/>
        </w:tabs>
        <w:spacing w:before="156" w:beforeLines="50" w:line="240" w:lineRule="exact"/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、新增功能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3.5英寸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480x320</w:t>
      </w:r>
      <w:r>
        <w:rPr>
          <w:rFonts w:hint="eastAsia"/>
          <w:color w:val="auto"/>
          <w:szCs w:val="21"/>
          <w:highlight w:val="none"/>
        </w:rPr>
        <w:t>高清</w:t>
      </w:r>
      <w:r>
        <w:rPr>
          <w:rFonts w:hint="eastAsia"/>
          <w:color w:val="auto"/>
          <w:szCs w:val="21"/>
          <w:highlight w:val="none"/>
          <w:lang w:eastAsia="zh-CN"/>
        </w:rPr>
        <w:t>电容式</w:t>
      </w:r>
      <w:r>
        <w:rPr>
          <w:rFonts w:hint="eastAsia"/>
          <w:color w:val="auto"/>
          <w:szCs w:val="21"/>
          <w:highlight w:val="none"/>
        </w:rPr>
        <w:t>触摸屏+全新系统，更清晰更新流畅。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支持H.265、4K主码流测试。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119380</wp:posOffset>
            </wp:positionV>
            <wp:extent cx="2486025" cy="3429000"/>
            <wp:effectExtent l="0" t="0" r="0" b="0"/>
            <wp:wrapSquare wrapText="bothSides"/>
            <wp:docPr id="3" name="图片 2" descr="C:\Users\Administrator\Desktop\3500Plus说明书\正面侧面图\3500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3500Plus说明书\正面侧面图\3500P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Cs w:val="21"/>
          <w:highlight w:val="none"/>
        </w:rPr>
        <w:t xml:space="preserve">10/100/1000M自适应网口，网络状态及流量显示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升级同轴高清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.0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，支持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TVI 8百万，CVI4百万，AHD5百万。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海康</w:t>
      </w:r>
      <w:r>
        <w:rPr>
          <w:rFonts w:hint="eastAsia"/>
          <w:color w:val="auto"/>
          <w:szCs w:val="21"/>
          <w:highlight w:val="none"/>
          <w:lang w:eastAsia="zh-CN"/>
        </w:rPr>
        <w:t>大华</w:t>
      </w:r>
      <w:r>
        <w:rPr>
          <w:rFonts w:hint="eastAsia"/>
          <w:color w:val="auto"/>
          <w:szCs w:val="21"/>
          <w:highlight w:val="none"/>
        </w:rPr>
        <w:t>测试工具批量激活、批量修改IP地址</w:t>
      </w:r>
      <w:r>
        <w:rPr>
          <w:rFonts w:hint="eastAsia"/>
          <w:color w:val="auto"/>
          <w:szCs w:val="21"/>
          <w:highlight w:val="none"/>
          <w:lang w:eastAsia="zh-CN"/>
        </w:rPr>
        <w:t>，新增自定义修改通道名称。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升级版极速ONVIF，支持</w:t>
      </w:r>
      <w:r>
        <w:rPr>
          <w:rFonts w:hint="eastAsia"/>
          <w:color w:val="auto"/>
          <w:szCs w:val="21"/>
          <w:highlight w:val="none"/>
          <w:lang w:eastAsia="zh-CN"/>
        </w:rPr>
        <w:t>多</w:t>
      </w:r>
      <w:r>
        <w:rPr>
          <w:rFonts w:hint="eastAsia"/>
          <w:color w:val="auto"/>
          <w:szCs w:val="21"/>
          <w:highlight w:val="none"/>
        </w:rPr>
        <w:t>网段测试、生成测试报告、支持</w:t>
      </w:r>
      <w:r>
        <w:rPr>
          <w:rFonts w:hint="eastAsia"/>
          <w:color w:val="auto"/>
          <w:szCs w:val="21"/>
          <w:highlight w:val="none"/>
          <w:lang w:eastAsia="zh-CN"/>
        </w:rPr>
        <w:t>自定义修改通道名称。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新增网线TDR和网线质量测试。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新增PoE供电输出及功率显示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</w:t>
      </w:r>
      <w:r>
        <w:rPr>
          <w:color w:val="auto"/>
          <w:szCs w:val="21"/>
          <w:highlight w:val="none"/>
        </w:rPr>
        <w:t>P</w:t>
      </w:r>
      <w:r>
        <w:rPr>
          <w:rFonts w:hint="eastAsia"/>
          <w:color w:val="auto"/>
          <w:szCs w:val="21"/>
          <w:highlight w:val="none"/>
        </w:rPr>
        <w:t>o</w:t>
      </w:r>
      <w:r>
        <w:rPr>
          <w:color w:val="auto"/>
          <w:szCs w:val="21"/>
          <w:highlight w:val="none"/>
        </w:rPr>
        <w:t>E</w:t>
      </w:r>
      <w:r>
        <w:rPr>
          <w:rFonts w:hint="eastAsia"/>
          <w:color w:val="auto"/>
          <w:szCs w:val="21"/>
          <w:highlight w:val="none"/>
        </w:rPr>
        <w:t>、 DC12V输入和输出电压及功率测试。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新增手机、PC端屏幕投影功能。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支持创建WIFI热点。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支持一键截图。</w:t>
      </w:r>
    </w:p>
    <w:p>
      <w:pPr>
        <w:pStyle w:val="13"/>
        <w:adjustRightInd w:val="0"/>
        <w:snapToGrid w:val="0"/>
        <w:spacing w:line="0" w:lineRule="atLeast"/>
        <w:ind w:left="357" w:firstLine="0" w:firstLineChars="0"/>
        <w:jc w:val="left"/>
        <w:rPr>
          <w:color w:val="auto"/>
          <w:szCs w:val="21"/>
          <w:highlight w:val="none"/>
        </w:rPr>
      </w:pPr>
    </w:p>
    <w:p>
      <w:pPr>
        <w:tabs>
          <w:tab w:val="left" w:pos="1665"/>
          <w:tab w:val="left" w:pos="1755"/>
        </w:tabs>
        <w:spacing w:before="156" w:beforeLines="50" w:after="156" w:afterLines="50"/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二、产品概述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40" w:lineRule="exact"/>
        <w:jc w:val="left"/>
        <w:textAlignment w:val="auto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IPC-3500Plus测试仪是网路通公司专门针对新一代H.265、4K高清网络摄机安装和维护而研发的测试工具。H.265/H.264编码摄像机，主码流测试图像分辨率高达4K。升级</w:t>
      </w:r>
      <w:r>
        <w:rPr>
          <w:rFonts w:hint="eastAsia"/>
          <w:color w:val="auto"/>
          <w:szCs w:val="21"/>
          <w:highlight w:val="none"/>
          <w:lang w:eastAsia="zh-CN"/>
        </w:rPr>
        <w:t>3.5英寸</w:t>
      </w:r>
      <w:r>
        <w:rPr>
          <w:rFonts w:hint="eastAsia"/>
          <w:color w:val="auto"/>
          <w:szCs w:val="21"/>
          <w:highlight w:val="none"/>
        </w:rPr>
        <w:t xml:space="preserve">480x320 </w:t>
      </w:r>
      <w:r>
        <w:rPr>
          <w:rFonts w:hint="eastAsia"/>
          <w:color w:val="auto"/>
          <w:szCs w:val="21"/>
          <w:highlight w:val="none"/>
          <w:lang w:eastAsia="zh-CN"/>
        </w:rPr>
        <w:t>高清</w:t>
      </w:r>
      <w:r>
        <w:rPr>
          <w:rFonts w:hint="eastAsia"/>
          <w:color w:val="auto"/>
          <w:szCs w:val="21"/>
          <w:highlight w:val="none"/>
        </w:rPr>
        <w:t>电容</w:t>
      </w:r>
      <w:r>
        <w:rPr>
          <w:rFonts w:hint="eastAsia"/>
          <w:color w:val="auto"/>
          <w:szCs w:val="21"/>
          <w:highlight w:val="none"/>
          <w:lang w:eastAsia="zh-CN"/>
        </w:rPr>
        <w:t>式</w:t>
      </w:r>
      <w:r>
        <w:rPr>
          <w:rFonts w:hint="eastAsia"/>
          <w:color w:val="auto"/>
          <w:szCs w:val="21"/>
          <w:highlight w:val="none"/>
        </w:rPr>
        <w:t>触摸屏，使用全新系统，测试画面更加清晰流畅。它同时兼顾了模拟、同轴高清监控快球和摄像机测试。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40" w:lineRule="exact"/>
        <w:jc w:val="left"/>
        <w:textAlignment w:val="auto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仪表内置极速ONVIF，一键激活海康、自动登录播放图像、生成测试报告、跨网段测试等；支持POE供电输出及测试；内置网络测试工具；同屏异显功能，网络及模拟摄像机同时测试；支持创建WIFI热点；优化操作，下拉菜单和快捷菜单，使用更加便捷；CVBS回路测试，测试BNC线缆通断；全新系统，可直接安装摄像机APP客户端；TDR线缆断点和短路测量、网线测试、寻线器等线缆测试功能；红光源、光功率计等光纤测试功能；带隔离保护的数字万用表；LED灯夜晚照明、DC12V电源输出、USB5V充电宝等功能，提高安装和维护人员工作效率。</w:t>
      </w:r>
    </w:p>
    <w:p>
      <w:pPr>
        <w:tabs>
          <w:tab w:val="left" w:pos="360"/>
        </w:tabs>
        <w:spacing w:before="156" w:beforeLines="50" w:after="156" w:afterLines="50"/>
        <w:rPr>
          <w:color w:val="auto"/>
          <w:sz w:val="18"/>
          <w:szCs w:val="18"/>
          <w:highlight w:val="none"/>
        </w:rPr>
      </w:pPr>
    </w:p>
    <w:p>
      <w:pPr>
        <w:tabs>
          <w:tab w:val="left" w:pos="360"/>
        </w:tabs>
        <w:spacing w:before="156" w:beforeLines="50" w:after="156" w:afterLines="50"/>
        <w:rPr>
          <w:color w:val="auto"/>
          <w:sz w:val="18"/>
          <w:szCs w:val="18"/>
          <w:highlight w:val="none"/>
        </w:rPr>
      </w:pPr>
    </w:p>
    <w:p>
      <w:pPr>
        <w:tabs>
          <w:tab w:val="left" w:pos="360"/>
        </w:tabs>
        <w:spacing w:before="156" w:beforeLines="50" w:after="156" w:afterLines="50"/>
        <w:rPr>
          <w:color w:val="auto"/>
          <w:sz w:val="18"/>
          <w:szCs w:val="18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三、产品功能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首家采用3.5英寸480x320 高清电容式触摸屏，摄像机图像显示更流畅、清晰；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全新硬件解码，支持H.265解码。摄像机在H.265/H.264编码模式下，主码流测试图像分辨率高达4K；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hint="eastAsia"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支持同轴高清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.0，TVI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8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MP、CVI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MP、AHD5MP摄像机图像测试、同轴视控及菜单调用，支持拍照、录像、放大，回放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海康测试工具，支持批量激活、</w:t>
      </w:r>
      <w:r>
        <w:rPr>
          <w:rFonts w:hint="eastAsia" w:ascii="楷体" w:hAnsi="楷体" w:eastAsia="楷体" w:cs="楷体"/>
          <w:color w:val="auto"/>
          <w:szCs w:val="21"/>
          <w:highlight w:val="none"/>
          <w:lang w:eastAsia="zh-CN"/>
        </w:rPr>
        <w:t>批量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修改IP。</w:t>
      </w:r>
      <w:r>
        <w:rPr>
          <w:rFonts w:hint="eastAsia" w:ascii="楷体" w:hAnsi="楷体" w:eastAsia="楷体" w:cs="楷体"/>
          <w:color w:val="auto"/>
          <w:szCs w:val="21"/>
          <w:highlight w:val="none"/>
          <w:lang w:eastAsia="zh-CN"/>
        </w:rPr>
        <w:t>新增自定义修改通道名称，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可修改用户名密码，可恢复出厂设置等;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大华测试工具,</w:t>
      </w:r>
      <w:r>
        <w:rPr>
          <w:rFonts w:hint="eastAsia" w:ascii="楷体" w:hAnsi="楷体" w:eastAsia="楷体" w:cs="楷体"/>
          <w:color w:val="auto"/>
          <w:szCs w:val="21"/>
          <w:highlight w:val="none"/>
          <w:lang w:eastAsia="zh-CN"/>
        </w:rPr>
        <w:t>可批量激活大华摄像机，批量修改</w:t>
      </w:r>
      <w:r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  <w:t>IP地址，新增自定义修改通道名称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;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极速ONVIF一键生成摄像机测试报告，包含摄像机IP地址、分辨率、编码等相关信息；支持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eastAsia="zh-CN"/>
        </w:rPr>
        <w:t>多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网段测试；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eastAsia="zh-CN"/>
        </w:rPr>
        <w:t>新增自定义修改通道名称，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支持音视频同步测试；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网线TDR测试，测试网线线对状态、断点和短路测试、衰减、反射率、阻抗、时延偏离等参数；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PoE DC48V 电源输出，最大功率2</w:t>
      </w:r>
      <w:r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  <w:t>5.5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W；PoE功率显示，快速判断摄像机是否受电。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12V 2A直流电源输出；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</w:t>
      </w:r>
      <w:r>
        <w:rPr>
          <w:rFonts w:ascii="楷体" w:hAnsi="楷体" w:eastAsia="楷体" w:cs="楷体"/>
          <w:color w:val="auto"/>
          <w:szCs w:val="21"/>
          <w:highlight w:val="none"/>
        </w:rPr>
        <w:t>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、DC12V电源输入、输出电压和功率测量。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测试</w:t>
      </w:r>
      <w:r>
        <w:rPr>
          <w:rFonts w:ascii="楷体" w:hAnsi="楷体" w:eastAsia="楷体" w:cs="楷体"/>
          <w:color w:val="auto"/>
          <w:szCs w:val="21"/>
          <w:highlight w:val="none"/>
        </w:rPr>
        <w:t>PoE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交换机、</w:t>
      </w:r>
      <w:r>
        <w:rPr>
          <w:rFonts w:ascii="楷体" w:hAnsi="楷体" w:eastAsia="楷体" w:cs="楷体"/>
          <w:color w:val="auto"/>
          <w:szCs w:val="21"/>
          <w:highlight w:val="none"/>
        </w:rPr>
        <w:t>PoE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摄像机等设备电压及功率，测试</w:t>
      </w:r>
      <w:r>
        <w:rPr>
          <w:rFonts w:ascii="楷体" w:hAnsi="楷体" w:eastAsia="楷体" w:cs="楷体"/>
          <w:color w:val="auto"/>
          <w:szCs w:val="21"/>
          <w:highlight w:val="none"/>
        </w:rPr>
        <w:t>DC12V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电源输入、仪表本机DC</w:t>
      </w:r>
      <w:r>
        <w:rPr>
          <w:rFonts w:ascii="楷体" w:hAnsi="楷体" w:eastAsia="楷体" w:cs="楷体"/>
          <w:color w:val="auto"/>
          <w:szCs w:val="21"/>
          <w:highlight w:val="none"/>
        </w:rPr>
        <w:t>12V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输出的电压及功率；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新增PPPOE拨号功能，可进行PPPOE拨号上网检测；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快捷下拉菜单，一键开启相关功能。自定义快捷菜单，按键立即呼出菜单，减少繁琐操作；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widowControl/>
        <w:numPr>
          <w:ilvl w:val="0"/>
          <w:numId w:val="2"/>
        </w:numPr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ascii="楷体" w:hAnsi="楷体" w:eastAsia="楷体" w:cs="楷体"/>
          <w:color w:val="auto"/>
          <w:szCs w:val="21"/>
          <w:highlight w:val="none"/>
        </w:rPr>
        <w:t>屏幕投影功能，安装工程宝屏幕投影APP，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或在PC端和手机端安装VLC播放器，</w:t>
      </w:r>
      <w:r>
        <w:rPr>
          <w:rFonts w:ascii="楷体" w:hAnsi="楷体" w:eastAsia="楷体" w:cs="楷体"/>
          <w:color w:val="auto"/>
          <w:szCs w:val="21"/>
          <w:highlight w:val="none"/>
        </w:rPr>
        <w:t xml:space="preserve">实时接收工程宝屏幕画面，方便监控安装人员共享信息。 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pacing w:before="50" w:after="156" w:afterLines="50" w:line="320" w:lineRule="exact"/>
        <w:ind w:left="357" w:hanging="357" w:firstLineChars="0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一键视频自动扫描摄像机IP并跳转至ONVIF，自动登录播放摄像机图像；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内置无线WIFI功能，可测试无线网络摄像机，支持创建WIFI热点；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支持CVBS回路测试，仪表回路发送及接收CVBS彩条信号，快速测试BNC线缆；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pacing w:val="20"/>
          <w:szCs w:val="21"/>
          <w:highlight w:val="none"/>
        </w:rPr>
      </w:pP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IP探索增强版，更快、更准！盲测，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未知IP摄像机</w:t>
      </w: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秒出IP地址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;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支持大华、海康、ACTi、三星等八十多个网络摄像机厂家IPC私有协议测试；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全新系统，可自行安装运行IPC厂家的手机或平板移动客户端软件，也可安装APK格式QQ、微信或其他应用；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支持快速截图功能，长按确认键截取屏幕画面，用于保存各类测试报告或快速截图摄像机画面；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按IPC的实际分辨率显示图像，不拉伸图像；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视频拍照、录像功能，首创中文名字存储，便于文件的查找；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支持网络PTZ控制功能（ONVIF），手势上下左右等滑动，控制云台转动；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支持4K高清视频录像文件播放；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模拟视频图像显示、PTZ云台控制、图像放大、拍照、录像、回放等功能；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首创视频电平测量功能，测量模拟视频信号的峰峰值、同步电平、突发电平；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PoE电压测量、PING、IP地址扫描、端口闪烁、等网络测试功能；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增强型网线测试，测试网线、电话线排序及通断，测试盒有特殊编号（需定制），可进行线头查找，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音频输入功能；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手电筒、计算器、音乐播放器等应用工具；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应用软件支持客户自行升级更新；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大容量聚合物锂电池供电，工作时间约8小时。</w:t>
      </w:r>
    </w:p>
    <w:p>
      <w:pPr>
        <w:pStyle w:val="13"/>
        <w:snapToGrid w:val="0"/>
        <w:spacing w:before="156" w:beforeLines="50" w:after="156" w:afterLines="50" w:line="240" w:lineRule="atLeast"/>
        <w:ind w:firstLine="0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四、技术指标</w:t>
      </w:r>
    </w:p>
    <w:p>
      <w:pPr>
        <w:rPr>
          <w:color w:val="auto"/>
          <w:highlight w:val="none"/>
        </w:rPr>
      </w:pPr>
    </w:p>
    <w:tbl>
      <w:tblPr>
        <w:tblStyle w:val="8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75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产品型号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  <w:t>IPC-3500Plus【*】型号可选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 xml:space="preserve">显示屏：  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eastAsia="zh-CN"/>
              </w:rPr>
              <w:t>3.5英寸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，高清电容式触摸屏，分辨率480x320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网络端口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10/100/1000M 自适应，RJ45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WIFI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内置无线WIFI，速率150M，接收无线网络摄像机图像等。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H.265主码流测试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硬件解码，支持H.265主码测试摄像机图像，最高分辨率4K。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一屏双显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网络和模拟摄像机同时测试。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IP摄像机测试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富视捷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BY-1080Q、WEISKY IPC等八十多个品牌摄像机。可定制。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IP探索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全网段寻找摄像机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IP地址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极速ONVIF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自动登录播放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图像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,一键激活海康摄像机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和修改IP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等参数，生成测试报告等。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海康测试工具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海康摄像机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eastAsia="zh-CN"/>
              </w:rPr>
              <w:t>批量激活，批量修改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IP，新增自定义修改通道名称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大华测试工具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大华摄像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eastAsia="zh-CN"/>
              </w:rPr>
              <w:t>批量激活，批量修改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IP，新增自定义修改通道名称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TVI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4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.0视频信号测试*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1路TVI IN BNC输入，分辨率支持</w:t>
            </w:r>
            <w:r>
              <w:rPr>
                <w:color w:val="auto"/>
                <w:kern w:val="0"/>
                <w:sz w:val="20"/>
                <w:highlight w:val="none"/>
              </w:rPr>
              <w:t>1280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720P 25/30/50/60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color w:val="auto"/>
                <w:kern w:val="0"/>
                <w:sz w:val="20"/>
                <w:highlight w:val="none"/>
              </w:rPr>
              <w:t>1920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1080P</w:t>
            </w:r>
          </w:p>
          <w:p>
            <w:pPr>
              <w:jc w:val="left"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25/30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2048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1536P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18/25/30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2688 x 1520P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15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2560 x 1440P 15/25/30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2592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1944P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12.5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/20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FPS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3840 x 2160P 12.5/15 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CVI视频信号测试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1路CVI IN BNC输入，分辨率支持</w:t>
            </w:r>
            <w:r>
              <w:rPr>
                <w:color w:val="auto"/>
                <w:kern w:val="0"/>
                <w:sz w:val="20"/>
                <w:highlight w:val="none"/>
              </w:rPr>
              <w:t>1280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720P 25/30/50/60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color w:val="auto"/>
                <w:kern w:val="0"/>
                <w:sz w:val="20"/>
                <w:highlight w:val="none"/>
              </w:rPr>
              <w:t>1920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1080P</w:t>
            </w:r>
          </w:p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25/30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2560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1440P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25/30 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AHD视频信号测试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1路AHD IN BNC输入，最高分辨率支持</w:t>
            </w:r>
            <w:r>
              <w:rPr>
                <w:color w:val="auto"/>
                <w:kern w:val="0"/>
                <w:sz w:val="20"/>
                <w:highlight w:val="none"/>
              </w:rPr>
              <w:t>1280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720P</w:t>
            </w:r>
            <w:r>
              <w:rPr>
                <w:rFonts w:hint="eastAsia"/>
                <w:color w:val="auto"/>
                <w:kern w:val="0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0"/>
                <w:highlight w:val="none"/>
              </w:rPr>
              <w:t>25/30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color w:val="auto"/>
                <w:kern w:val="0"/>
                <w:sz w:val="20"/>
                <w:highlight w:val="none"/>
              </w:rPr>
              <w:t>1920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1080P</w:t>
            </w:r>
            <w:r>
              <w:rPr>
                <w:rFonts w:hint="eastAsia"/>
                <w:color w:val="auto"/>
                <w:kern w:val="0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0"/>
                <w:highlight w:val="none"/>
              </w:rPr>
              <w:t>25/30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2048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1536P 18/25/30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2560 x 1440P 15/25/30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2592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1944P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12.5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/20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CVBS视频信号测试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1路Video IN BNC输入，1路Video OUT BNC输出，支持PAL/NTSC制式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CVBS视频信号电平测量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测量视频信号的峰峰值、同步电平、突发电平。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视频图像放大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支持模拟视频图像放大，IP网络摄像机图像放大和移动。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视频拍照、录像、相片浏览、录像回放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对测试画面进行截图、录像，支持中文命名保存，相片浏览、录像回放操作。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网线TDR测试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测试网线线对状态、断点和短路、衰减、反射率、阻抗、时延偏离等参数。测试距离180米。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PoE电源输出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48V PoE电源输出，最大功率2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5.5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DC 12V电源输出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输出12V 最大直流电流约2A，为摄像机提供临时工作电源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  <w:highlight w:val="none"/>
              </w:rPr>
              <w:t>下拉菜单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PoE电源开关、仪表IP设置、WLAN开关、彩条输出、LAN口流量监控等功能可快速开启测试。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音频测试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输入一路音频信号，测试声音是否正常，可录音保存。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云台控制测试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支持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总线，速率600-115200bps。支持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Pelco-D/P、Samsung、Panasonic、Lilin、Yaan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等三十多种协议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彩色图像发生器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通过视频OUT端口，发送PAL/NTSC多制式彩条。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UTP网线测试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测试任意两线或两线以上的网线，屏幕上显示连接顺序和网线编号。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  <w:t>协议代码捕捉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内置串口工具，可接收、显示控制设备发出的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协议代码数据，也可发送十六进制代码。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网络测试功能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IP地址扫描、链路扫描、PING包测试。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快速查找与仪表连接的IP摄像机或其他设备的IP地址。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寻线功能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可根据发出的音频信号寻找线缆。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PoE/PSE电压和功率测量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显示供电电压的大小及线路连接情况。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DC12V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电压和功率测量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12V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输入和输出电压、功率测量。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数字万用表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AC/DC电压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AC/DC电流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电阻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、电容测试、二极管测试、通断测试等，测试速度3次 / 秒，读数范围-6600～+6600。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光功率计测量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波长(nm)：850/1300/1310/1490/1550/1625nm。功率范围(dBm) ：-70～+10dBm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可见红光源</w:t>
            </w: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Courier"/>
                <w:color w:val="auto"/>
                <w:sz w:val="18"/>
                <w:szCs w:val="18"/>
                <w:highlight w:val="none"/>
                <w:lang w:val="zh-CN"/>
              </w:rPr>
              <w:t>发射可见红光探测光纤线路有无折断、开裂、弯曲等故障。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TDR断点和短路测量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测量BNC线、电梯线、RVV控制线、网线、电话线等线缆断开或短路的位置，测试距离1.2公里。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电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外接电源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 xml:space="preserve">DC 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V（2A）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电池供电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内置7.4V聚合物锂电池，容量2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充    电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充电3-4小时,一次充电完成可正常使用约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系统参数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操作设置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电容触摸屏，中文、英文OSD菜单，可选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自动待机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关闭/5-30分钟</w:t>
            </w:r>
            <w:bookmarkStart w:id="4" w:name="_GoBack"/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工作环境及规格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工作温度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-10℃---+50℃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工作湿度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30%-90%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外形尺寸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194mm x 112mm x 48mm / 540g</w:t>
            </w:r>
          </w:p>
        </w:tc>
      </w:tr>
    </w:tbl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注“*”标星号的为可选模块！</w:t>
      </w:r>
      <w:r>
        <w:rPr>
          <w:color w:val="auto"/>
          <w:sz w:val="24"/>
          <w:szCs w:val="24"/>
          <w:highlight w:val="none"/>
        </w:rPr>
        <w:t>以上数据仅供参考，如有变动恕不提前通知。</w:t>
      </w:r>
    </w:p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五、应用范围</w:t>
      </w:r>
    </w:p>
    <w:p>
      <w:pPr>
        <w:spacing w:before="156" w:beforeLines="50" w:after="156" w:afterLines="50"/>
        <w:ind w:left="283" w:leftChars="135"/>
        <w:rPr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视频监控工程安装和维护</w:t>
      </w:r>
    </w:p>
    <w:p>
      <w:pPr>
        <w:spacing w:before="156" w:beforeLines="50" w:after="156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网络布线工程的安装和维护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快球、IPC摄像机检测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视频传输通道检测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color w:val="auto"/>
          <w:sz w:val="18"/>
          <w:szCs w:val="18"/>
          <w:highlight w:val="none"/>
        </w:rPr>
        <w:t>PTZ</w:t>
      </w:r>
      <w:r>
        <w:rPr>
          <w:rFonts w:hint="eastAsia"/>
          <w:color w:val="auto"/>
          <w:sz w:val="18"/>
          <w:szCs w:val="18"/>
          <w:highlight w:val="none"/>
        </w:rPr>
        <w:t>云台协议控制</w:t>
      </w:r>
    </w:p>
    <w:p>
      <w:pPr>
        <w:tabs>
          <w:tab w:val="left" w:pos="780"/>
        </w:tabs>
        <w:rPr>
          <w:color w:val="auto"/>
          <w:sz w:val="24"/>
          <w:szCs w:val="24"/>
          <w:highlight w:val="none"/>
        </w:rPr>
      </w:pPr>
    </w:p>
    <w:p>
      <w:pPr>
        <w:tabs>
          <w:tab w:val="left" w:pos="780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pict>
          <v:shape id="文本框 2" o:spid="_x0000_s1027" o:spt="202" type="#_x0000_t202" style="position:absolute;left:0pt;margin-left:191.35pt;margin-top:32.45pt;height:148.55pt;width:285.35pt;z-index:251660288;mso-width-relative:page;mso-height-relative:page;" fillcolor="#FFFFFF" filled="t" stroked="t" coordsize="21600,21600" o:gfxdata="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6367dkAAAAKAQAADwAAAAAAAAABACAAAAAiAAAAZHJzL2Rvd25yZXYueG1s&#10;UEsBAhQAFAAAAAgAh07iQMXkHQ73AQAA9QMAAA4AAAAAAAAAAQAgAAAAKAEAAGRycy9lMm9Eb2Mu&#10;eG1sUEsFBgAAAAAGAAYAWQEAAJEFAAAAAA==&#10;">
            <v:path/>
            <v:fill on="t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广州网路通电子有限公司</w:t>
                  </w:r>
                </w:p>
                <w:p>
                  <w:pPr>
                    <w:rPr>
                      <w:rFonts w:hint="eastAsia"/>
                      <w:b/>
                      <w:sz w:val="24"/>
                      <w:u w:val="single"/>
                    </w:rPr>
                  </w:pPr>
                  <w:r>
                    <w:rPr>
                      <w:rFonts w:hint="eastAsia"/>
                      <w:b/>
                      <w:sz w:val="24"/>
                      <w:u w:val="single"/>
                    </w:rPr>
                    <w:t xml:space="preserve">广州网路通讯设备有限公司                   </w:t>
                  </w:r>
                </w:p>
                <w:p>
                  <w:pPr>
                    <w:rPr>
                      <w:rFonts w:hint="eastAsia"/>
                    </w:rPr>
                  </w:pPr>
                  <w:bookmarkStart w:id="0" w:name="OLE_LINK1"/>
                  <w:bookmarkStart w:id="1" w:name="OLE_LINK2"/>
                  <w:r>
                    <w:rPr>
                      <w:rFonts w:hint="eastAsia"/>
                    </w:rPr>
                    <w:t>地址：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 xml:space="preserve"> HYPERLINK "http://www.wanglu.com.cn/index.php" </w:instrText>
                  </w:r>
                  <w:r>
                    <w:rPr>
                      <w:rFonts w:hint="eastAsia"/>
                    </w:rPr>
                    <w:fldChar w:fldCharType="separate"/>
                  </w:r>
                  <w:r>
                    <w:rPr>
                      <w:rFonts w:hint="eastAsia"/>
                    </w:rPr>
                    <w:t>广州市高新技术产业开发区萝岗瑞泰路2号德浩集团大楼C栋二楼</w:t>
                  </w:r>
                  <w:r>
                    <w:rPr>
                      <w:rFonts w:hint="eastAsia"/>
                    </w:rPr>
                    <w:fldChar w:fldCharType="end"/>
                  </w:r>
                </w:p>
                <w:bookmarkEnd w:id="0"/>
                <w:bookmarkEnd w:id="1"/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电话：</w:t>
                  </w:r>
                  <w:bookmarkStart w:id="2" w:name="OLE_LINK4"/>
                  <w:bookmarkStart w:id="3" w:name="OLE_LINK5"/>
                  <w:r>
                    <w:rPr>
                      <w:rFonts w:hint="eastAsia"/>
                    </w:rPr>
                    <w:t>020-</w:t>
                  </w:r>
                  <w:r>
                    <w:rPr>
                      <w:rFonts w:hint="eastAsia"/>
                      <w:lang w:val="en-US" w:eastAsia="zh-CN"/>
                    </w:rPr>
                    <w:t>89853489</w:t>
                  </w:r>
                  <w:r>
                    <w:rPr>
                      <w:rFonts w:hint="eastAsia"/>
                    </w:rPr>
                    <w:t xml:space="preserve"> </w:t>
                  </w:r>
                  <w:bookmarkEnd w:id="2"/>
                  <w:bookmarkEnd w:id="3"/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>89853834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传真：020-</w:t>
                  </w:r>
                  <w:r>
                    <w:rPr>
                      <w:rFonts w:hint="eastAsia"/>
                      <w:lang w:val="en-US" w:eastAsia="zh-CN"/>
                    </w:rPr>
                    <w:t>82515931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网址：www.wanglu.com.cn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邮箱：sales@wanglu.com.cn</w:t>
                  </w:r>
                </w:p>
                <w:p/>
              </w:txbxContent>
            </v:textbox>
          </v:shape>
        </w:pict>
      </w:r>
    </w:p>
    <w:sectPr>
      <w:headerReference r:id="rId3" w:type="default"/>
      <w:footerReference r:id="rId4" w:type="default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w:pict>
        <v:line id="直线 4" o:spid="_x0000_s2049" o:spt="20" style="position:absolute;left:0pt;margin-left:0pt;margin-top:-0.15pt;height:0pt;width:414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/HwIAACo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color w:val="003366"/>
        <w:sz w:val="18"/>
        <w:szCs w:val="18"/>
      </w:rPr>
      <w:t>电话：020-87566118                87566228  38075108                传真：020-38075018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7"/>
        <w:rFonts w:hint="eastAsia"/>
        <w:color w:val="003366"/>
      </w:rPr>
      <w:t>www.wanglu.com.cn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7"/>
        <w:rFonts w:hint="eastAsia"/>
        <w:color w:val="003366"/>
      </w:rPr>
      <w:t>sales@wanglu.com.cn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热线电话：400-811-6388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w:pict>
        <v:shape id="AutoShape 15" o:spid="_x0000_s2050" o:spt="32" type="#_x0000_t32" style="position:absolute;left:0pt;margin-left:-26.35pt;margin-top:20pt;height:0pt;width:530.1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">
          <v:path arrowok="t"/>
          <v:fill on="f" focussize="0,0"/>
          <v:stroke weight="3pt" color="#548DD4"/>
          <v:imagedata o:title=""/>
          <o:lock v:ext="edit"/>
        </v:shape>
      </w:pic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  <o:rules v:ext="edit">
        <o:r id="V:Rule1" type="connector" idref="#AutoShape 15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D58AB"/>
    <w:rsid w:val="001F02D3"/>
    <w:rsid w:val="00212A30"/>
    <w:rsid w:val="002206C5"/>
    <w:rsid w:val="00220F29"/>
    <w:rsid w:val="00222260"/>
    <w:rsid w:val="00234B3E"/>
    <w:rsid w:val="002404A2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D00"/>
    <w:rsid w:val="00306CD9"/>
    <w:rsid w:val="00307A5E"/>
    <w:rsid w:val="00332492"/>
    <w:rsid w:val="00332F95"/>
    <w:rsid w:val="003348C9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17F16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027E7"/>
    <w:rsid w:val="00724EA6"/>
    <w:rsid w:val="00732C2C"/>
    <w:rsid w:val="00751067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A4E35"/>
    <w:rsid w:val="00AE2D96"/>
    <w:rsid w:val="00B02136"/>
    <w:rsid w:val="00B112D7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E6619"/>
    <w:rsid w:val="00DF6B02"/>
    <w:rsid w:val="00DF7741"/>
    <w:rsid w:val="00E063F1"/>
    <w:rsid w:val="00E33134"/>
    <w:rsid w:val="00E34D20"/>
    <w:rsid w:val="00E34DD6"/>
    <w:rsid w:val="00E4432A"/>
    <w:rsid w:val="00E52A27"/>
    <w:rsid w:val="00E92DDD"/>
    <w:rsid w:val="00EA2F7A"/>
    <w:rsid w:val="00EA3FA8"/>
    <w:rsid w:val="00EA7ADF"/>
    <w:rsid w:val="00EE5790"/>
    <w:rsid w:val="00F04305"/>
    <w:rsid w:val="00F06FCA"/>
    <w:rsid w:val="00F15EC8"/>
    <w:rsid w:val="00F20F22"/>
    <w:rsid w:val="00F30A4E"/>
    <w:rsid w:val="00F43875"/>
    <w:rsid w:val="00F530FD"/>
    <w:rsid w:val="00F553BB"/>
    <w:rsid w:val="00F55F24"/>
    <w:rsid w:val="00F60867"/>
    <w:rsid w:val="00F64E97"/>
    <w:rsid w:val="00F66D65"/>
    <w:rsid w:val="00F75569"/>
    <w:rsid w:val="00F837BB"/>
    <w:rsid w:val="00FA1386"/>
    <w:rsid w:val="00FB01C1"/>
    <w:rsid w:val="00FD26EB"/>
    <w:rsid w:val="00FD3DDE"/>
    <w:rsid w:val="00FE2CD7"/>
    <w:rsid w:val="00FE7819"/>
    <w:rsid w:val="00FF5074"/>
    <w:rsid w:val="0AB54442"/>
    <w:rsid w:val="12AB6381"/>
    <w:rsid w:val="18FE331F"/>
    <w:rsid w:val="1BAB7C67"/>
    <w:rsid w:val="22324C05"/>
    <w:rsid w:val="3BBB2DC2"/>
    <w:rsid w:val="44964737"/>
    <w:rsid w:val="51F13659"/>
    <w:rsid w:val="61B222D1"/>
    <w:rsid w:val="62C20543"/>
    <w:rsid w:val="7CA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185F6-7EAC-44FC-91F1-905532E7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657</Words>
  <Characters>3749</Characters>
  <Lines>31</Lines>
  <Paragraphs>8</Paragraphs>
  <TotalTime>9</TotalTime>
  <ScaleCrop>false</ScaleCrop>
  <LinksUpToDate>false</LinksUpToDate>
  <CharactersWithSpaces>4398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Ozzy</cp:lastModifiedBy>
  <cp:lastPrinted>2014-07-15T07:23:00Z</cp:lastPrinted>
  <dcterms:modified xsi:type="dcterms:W3CDTF">2018-12-06T08:45:15Z</dcterms:modified>
  <dc:title>IPC Tester网络视频监控综合测试仪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